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3" w:rsidRDefault="00217AF3" w:rsidP="00D451E5">
      <w:pPr>
        <w:jc w:val="center"/>
        <w:rPr>
          <w:b/>
          <w:sz w:val="32"/>
          <w:szCs w:val="32"/>
        </w:rPr>
      </w:pPr>
      <w:r>
        <w:rPr>
          <w:b/>
          <w:sz w:val="32"/>
          <w:szCs w:val="32"/>
        </w:rPr>
        <w:t xml:space="preserve">Консультация для родителей </w:t>
      </w:r>
    </w:p>
    <w:p w:rsidR="00D451E5" w:rsidRPr="00386415" w:rsidRDefault="00D451E5" w:rsidP="00D451E5">
      <w:pPr>
        <w:jc w:val="center"/>
        <w:rPr>
          <w:b/>
          <w:sz w:val="32"/>
          <w:szCs w:val="32"/>
        </w:rPr>
      </w:pPr>
      <w:bookmarkStart w:id="0" w:name="_GoBack"/>
      <w:bookmarkEnd w:id="0"/>
      <w:r w:rsidRPr="00386415">
        <w:rPr>
          <w:b/>
          <w:sz w:val="32"/>
          <w:szCs w:val="32"/>
        </w:rPr>
        <w:t>«Художники в памперсах»— это серьезно!</w:t>
      </w:r>
    </w:p>
    <w:p w:rsidR="00D451E5" w:rsidRPr="00217AF3" w:rsidRDefault="00D451E5" w:rsidP="00217AF3">
      <w:pPr>
        <w:spacing w:after="0" w:line="240" w:lineRule="auto"/>
        <w:jc w:val="both"/>
        <w:rPr>
          <w:rFonts w:ascii="Times New Roman" w:hAnsi="Times New Roman" w:cs="Times New Roman"/>
          <w:sz w:val="24"/>
          <w:szCs w:val="24"/>
        </w:rPr>
      </w:pPr>
      <w:r w:rsidRPr="00217AF3">
        <w:rPr>
          <w:rFonts w:ascii="Times New Roman" w:hAnsi="Times New Roman" w:cs="Times New Roman"/>
          <w:sz w:val="24"/>
          <w:szCs w:val="24"/>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217AF3" w:rsidRDefault="00D451E5" w:rsidP="00217AF3">
      <w:pPr>
        <w:spacing w:after="0" w:line="240" w:lineRule="auto"/>
        <w:jc w:val="both"/>
        <w:rPr>
          <w:rFonts w:ascii="Times New Roman" w:hAnsi="Times New Roman" w:cs="Times New Roman"/>
          <w:sz w:val="24"/>
          <w:szCs w:val="24"/>
        </w:rPr>
      </w:pPr>
    </w:p>
    <w:p w:rsidR="00D451E5" w:rsidRPr="00217AF3" w:rsidRDefault="00D451E5" w:rsidP="00217AF3">
      <w:pPr>
        <w:spacing w:after="0" w:line="240" w:lineRule="auto"/>
        <w:jc w:val="both"/>
        <w:rPr>
          <w:rFonts w:ascii="Times New Roman" w:hAnsi="Times New Roman" w:cs="Times New Roman"/>
          <w:sz w:val="24"/>
          <w:szCs w:val="24"/>
        </w:rPr>
      </w:pPr>
      <w:r w:rsidRPr="00217AF3">
        <w:rPr>
          <w:rFonts w:ascii="Times New Roman" w:hAnsi="Times New Roman" w:cs="Times New Roman"/>
          <w:sz w:val="24"/>
          <w:szCs w:val="24"/>
        </w:rPr>
        <w:t>На практике мы убедились, что работу с красками следует начинать с шести месяцев. Позже — можно, раньше — не имеет смысла.</w:t>
      </w:r>
    </w:p>
    <w:p w:rsidR="00D451E5" w:rsidRPr="00217AF3" w:rsidRDefault="00D451E5" w:rsidP="00217AF3">
      <w:pPr>
        <w:spacing w:after="0" w:line="240" w:lineRule="auto"/>
        <w:jc w:val="both"/>
        <w:rPr>
          <w:rFonts w:ascii="Times New Roman" w:hAnsi="Times New Roman" w:cs="Times New Roman"/>
          <w:sz w:val="24"/>
          <w:szCs w:val="24"/>
        </w:rPr>
      </w:pPr>
    </w:p>
    <w:p w:rsidR="00D451E5" w:rsidRPr="00217AF3" w:rsidRDefault="00D451E5" w:rsidP="00217AF3">
      <w:pPr>
        <w:spacing w:after="0" w:line="240" w:lineRule="auto"/>
        <w:jc w:val="both"/>
        <w:rPr>
          <w:rFonts w:ascii="Times New Roman" w:hAnsi="Times New Roman" w:cs="Times New Roman"/>
          <w:sz w:val="24"/>
          <w:szCs w:val="24"/>
        </w:rPr>
      </w:pPr>
      <w:r w:rsidRPr="00217AF3">
        <w:rPr>
          <w:rFonts w:ascii="Times New Roman" w:hAnsi="Times New Roman" w:cs="Times New Roman"/>
          <w:sz w:val="24"/>
          <w:szCs w:val="24"/>
        </w:rP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Pr="00217AF3" w:rsidRDefault="00D451E5" w:rsidP="00217AF3">
      <w:pPr>
        <w:spacing w:after="0" w:line="240" w:lineRule="auto"/>
        <w:jc w:val="both"/>
        <w:rPr>
          <w:rFonts w:ascii="Times New Roman" w:hAnsi="Times New Roman" w:cs="Times New Roman"/>
          <w:sz w:val="24"/>
          <w:szCs w:val="24"/>
        </w:rPr>
      </w:pPr>
    </w:p>
    <w:p w:rsidR="00D451E5" w:rsidRPr="00217AF3" w:rsidRDefault="00D451E5" w:rsidP="00217AF3">
      <w:pPr>
        <w:spacing w:after="0" w:line="240" w:lineRule="auto"/>
        <w:jc w:val="both"/>
        <w:rPr>
          <w:rFonts w:ascii="Times New Roman" w:hAnsi="Times New Roman" w:cs="Times New Roman"/>
          <w:sz w:val="24"/>
          <w:szCs w:val="24"/>
        </w:rPr>
      </w:pPr>
      <w:r w:rsidRPr="00217AF3">
        <w:rPr>
          <w:rFonts w:ascii="Times New Roman" w:hAnsi="Times New Roman" w:cs="Times New Roman"/>
          <w:sz w:val="24"/>
          <w:szCs w:val="24"/>
        </w:rP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217AF3" w:rsidRDefault="00D451E5" w:rsidP="00217AF3">
      <w:pPr>
        <w:spacing w:after="0" w:line="240" w:lineRule="auto"/>
        <w:jc w:val="both"/>
        <w:rPr>
          <w:rFonts w:ascii="Times New Roman" w:hAnsi="Times New Roman" w:cs="Times New Roman"/>
          <w:sz w:val="24"/>
          <w:szCs w:val="24"/>
        </w:rPr>
      </w:pPr>
    </w:p>
    <w:p w:rsidR="00D451E5" w:rsidRPr="00217AF3" w:rsidRDefault="00D451E5" w:rsidP="00217AF3">
      <w:pPr>
        <w:spacing w:after="0" w:line="240" w:lineRule="auto"/>
        <w:jc w:val="both"/>
        <w:rPr>
          <w:rFonts w:ascii="Times New Roman" w:hAnsi="Times New Roman" w:cs="Times New Roman"/>
          <w:sz w:val="24"/>
          <w:szCs w:val="24"/>
        </w:rPr>
      </w:pPr>
      <w:r w:rsidRPr="00217AF3">
        <w:rPr>
          <w:rFonts w:ascii="Times New Roman" w:hAnsi="Times New Roman" w:cs="Times New Roman"/>
          <w:sz w:val="24"/>
          <w:szCs w:val="24"/>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Default="00D451E5" w:rsidP="00D451E5">
      <w:pPr>
        <w:spacing w:after="0" w:line="240" w:lineRule="auto"/>
      </w:pPr>
    </w:p>
    <w:p w:rsidR="00D451E5" w:rsidRDefault="00D451E5" w:rsidP="00D451E5">
      <w:pPr>
        <w:spacing w:after="0" w:line="240" w:lineRule="auto"/>
      </w:pPr>
    </w:p>
    <w:p w:rsidR="00D451E5" w:rsidRDefault="00D451E5" w:rsidP="00D451E5">
      <w:pPr>
        <w:spacing w:after="0" w:line="240" w:lineRule="auto"/>
      </w:pPr>
    </w:p>
    <w:p w:rsidR="00D451E5" w:rsidRPr="00217AF3" w:rsidRDefault="00D451E5" w:rsidP="00217AF3">
      <w:pPr>
        <w:spacing w:after="0" w:line="240" w:lineRule="auto"/>
        <w:rPr>
          <w:rFonts w:ascii="Times New Roman" w:hAnsi="Times New Roman" w:cs="Times New Roman"/>
          <w:b/>
          <w:sz w:val="28"/>
          <w:szCs w:val="28"/>
        </w:rPr>
      </w:pPr>
      <w:r w:rsidRPr="00217AF3">
        <w:rPr>
          <w:rFonts w:ascii="Times New Roman" w:hAnsi="Times New Roman" w:cs="Times New Roman"/>
          <w:b/>
          <w:sz w:val="28"/>
          <w:szCs w:val="28"/>
        </w:rPr>
        <w:t xml:space="preserve"> МЕТОДИКА ПРОВЕДЕНИЯ ЗАНЯТИЙ</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Целью таких занятий является сохранение контакта матери и ребенка посредством творческой деятельности.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Задачи: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Развитие цветовосприятия.</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2. Сенсорное развитие.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3. Развитие мелкой моторики.</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4. Психоэмоциональное развитие.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5. Профилактика девиантных (отклоняющихся) форм поведения в последующие возрастные периоды.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Материалы и оборудование: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восковые мелки;</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фломастеры (толстые, на водной основе);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масляная пастель;</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кисти № 10; 22; 24;</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бумага белая, обои, плакаты;</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бумага цветная;</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бумага для рисования (желательно ватман);</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цветной картон;</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обычный тонкий картон;</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ножницы с тупыми концами;</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подстилка (клеенка);</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фартук;</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тряпка;</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крышки из-под баночек с детским питанием (палитра);</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точилка.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Все это нужно положить в коробку и хранить в недоступном для ребенка месте.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Методические рекомендации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w:t>
      </w:r>
      <w:r w:rsidRPr="00217AF3">
        <w:rPr>
          <w:rFonts w:ascii="Times New Roman" w:hAnsi="Times New Roman" w:cs="Times New Roman"/>
          <w:sz w:val="28"/>
          <w:szCs w:val="28"/>
        </w:rPr>
        <w:lastRenderedPageBreak/>
        <w:t>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4. Перед началом работы ребенок должен быть сыт и находиться в хорошем настроении.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6. Водой не пользуемся, поскольку ребенок может разлить ее или выпить.</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7. Перед началом занятия ребенку надевают фартук, предназначенный для занятий рисованием, и объясняют его предназначение.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8. Мать держит ребенка на руках, методист находится рядом с матерью.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9. Обязателен контакт «глаза в глаза», особенно при словесном общении.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10. На первом занятии ребенку показывают 1—2 краски (желтая, оранжевая или зеленая), объясняют, что это краски и их не едят.</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11. Ребенку говорят, что краску можно достать руками из баночки, потрогать пальчиками.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12. Обязательно называют цвет краски, после чего предлагают лист бумаги и просят малыша «оставить след на ней».</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13. После окончания занятия надо похвалить малыша.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14. Необходимо вымыть руки себе и ребенку, убрать бумагу, краски в место, недоступное ребенку.</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15. После 3—4 занятий ребенка можно посадить за отдельный столик, при этом мама и методист находятся рядом с ребенком.</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lastRenderedPageBreak/>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Техника рисования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Оценка детских работ</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Суммарная оценка «рисунков» детей проводилась по 4 показателям (при трехбалльной системе):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отношение матери к творческой работе ребенка,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отношение ребенка к данному виду деятельности,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процент заполнения листа,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количество используемых красок.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Несомненно, что на первый рисунок ребенка оказывает влияние методист, степень его подготовки. Это отчетливо видно при сравнении суммарных </w:t>
      </w:r>
      <w:r w:rsidRPr="00217AF3">
        <w:rPr>
          <w:rFonts w:ascii="Times New Roman" w:hAnsi="Times New Roman" w:cs="Times New Roman"/>
          <w:sz w:val="28"/>
          <w:szCs w:val="28"/>
        </w:rPr>
        <w:lastRenderedPageBreak/>
        <w:t xml:space="preserve">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повзрослением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w:t>
      </w:r>
      <w:r w:rsidRPr="00217AF3">
        <w:rPr>
          <w:rFonts w:ascii="Times New Roman" w:hAnsi="Times New Roman" w:cs="Times New Roman"/>
          <w:sz w:val="28"/>
          <w:szCs w:val="28"/>
        </w:rPr>
        <w:lastRenderedPageBreak/>
        <w:t>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lastRenderedPageBreak/>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Выводы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Активность ребенка в процессе «рисования» зависит от активности матери.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Работа с красками вызывает положительные эмоции и снимает отрицательные — как у ребенка, так и у матери.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3. Чем раньше начата работа с красками, тем более совершенна она к 2,5 годам.</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4. С возрастом меняется техника «рисования».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6. Процент заполнения листа в младенчестве не зависит от продолжительности работы.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7. Существуют любимые цвета, индивидуальные для ребенка.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8. К полутора годам дети, как правило, называют, что хотели изобразить.</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9. После года (иногда до года) при рисовании дети охотно используют кисть.</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Содержание занятий</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знакомство с основными цветами.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lastRenderedPageBreak/>
        <w:t>2. Рисунок карандашом на бумаге (малышу предлагают нарисовать, что он хочет).</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3. Домашнее задание: рисование цветными карандашами.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Цели: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продолжение знакомства с основными цветами (желтый, красный, синий), а также с зеленым, черным, белым;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научить ребенка пользоваться красками (гуашь) и кисточками.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Раскрасить лист бумаги (1/2 обычного формата) в любой цвет по желанию ребенка. (Гуашь, кисть № 10.)</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3</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научить ребенка смешивать цвета.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Взять немного краски (например, желтой) и добавить немного синей, смешать.</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Ребенок должен определить, какой цвет получился.</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3. Предложить малышу поэкспериментировать.</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Работа проводится на бумаге обычного формата, краски — гуашь, кисть № 10.</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4</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смешивание основных цветов с белилами, получение различных оттенков.</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Раскрасить веер.</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Раскрасить веер переходными тонами (например, от красного, добавляя белила, до белого).</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Занятия 5, 6, 7</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«Кисточка гуляет по бумаге»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научить ребенка пользоваться кистью, подбирать фон.</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Занятие 5 — картинка «Падающий снег».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Занятие 6 — «Цветы на лугу».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Занятие 7 — «Следы невиданных зверей».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цветной картон.</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8</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(Заключительное занятие из цикла «Основные цвета»)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Нарисовать радугу (с помощью мамы).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Работа на бумаге или картоне белого цвета, краски — гуашь, кисть № 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Занятия 9—10</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сравнение предметов по величине (большой — маленький, высокий — низкий, короткий — длинный).</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стройматериалы, куклы, игрушки различных размеров, ленты различной длины, цветные карандаши.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Построить дом из стройматериала для большой и маленькой кукол. Определить, какой дом высокий, а какой низкий.</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Игры: «Мишка большой, зайка маленький» (зайцев и мишек изображают дети); «Скатай ленту» (длинную и короткую).</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3. Нарисовать карандашами прямые линии, различные по длине.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11</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рисование красками прямых линий, различных по цвету и длине.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пакетик, изготовленный из бумаги, краски — гуашь, кисть № 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Раскрасить пакетик для подарка куклам.</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12</w:t>
      </w:r>
    </w:p>
    <w:p w:rsidR="00D451E5" w:rsidRPr="00217AF3" w:rsidRDefault="00D451E5" w:rsidP="00217AF3">
      <w:pPr>
        <w:spacing w:after="0" w:line="240" w:lineRule="auto"/>
        <w:rPr>
          <w:rFonts w:ascii="Times New Roman" w:hAnsi="Times New Roman" w:cs="Times New Roman"/>
          <w:sz w:val="28"/>
          <w:szCs w:val="28"/>
        </w:rPr>
      </w:pPr>
    </w:p>
    <w:p w:rsidR="00D451E5"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знакомство с геометрическими фигурами: треугольник, квадрат, четырехугольник.</w:t>
      </w:r>
    </w:p>
    <w:p w:rsidR="00217AF3" w:rsidRPr="00217AF3" w:rsidRDefault="00217AF3"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13</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рисование красками снежинок, звезд на небе.</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цветной синий или голубой картон, черная тонированная бумага, гуашь, кисть № 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Нарисовать снежинки на голубом небе, звезды — на черном.</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Во время проведения этих занятий необходимо обращать внимание детей на различные по форме и размерам снежинки, звезды.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14</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Цель: знакомство с понятием формы.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Игра с предметами, формочками различных размеров, цветов, формы. Составление пирамидок.</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Дорисовать свои рисунки (занятие 13) или нарисовать новые: зимний пейзаж — сугробы, падающий снег.</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Занятия 15—16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рисование предметов круглой формы.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Задания: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Рисование красками картин: «Одуванчик», «Танцующие цветы», «Спящие цветы».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lastRenderedPageBreak/>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17</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Цели: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сравнение предметов округлой формы по цвету, величине;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 научить ребенка работать с трафаретами геометрических фигур.</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бумага писчая, трафареты кругов различных размеров, цветные карандаши, фломастеры.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18</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научить ребенка рисовать красками точки.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пакетик из бумаги, гуашь, кисть № 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Украсить пакетик точками — маленькими кружочками разного цвета.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Занятие 19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для занятий 19—21: геометрическое лото, цветная бумага, клеящий карандаш, картон.</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Занятия 20, 21 (продолжение занятия 19)</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Какие предметы бывают в форме треугольника, круга, квадрата, четырехугольника?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lastRenderedPageBreak/>
        <w:t>2. Аппликации с использованием различных геометрических фигур — составление из частей целого.</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22</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знакомство с понятиями «вершина», «угол», «сторона».</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аппликация с геометрическими фигурами (с выделением сторон, вершин, углов), геометрические фигуры различных размеров.</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На геометрических фигурах уметь определить сторону, вершину, угол.</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23</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рисование красками различных по форме предметов.</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бумага для рисования, гуашь, кисть № 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Нарисовать яблоки, сливы, помидоры, огурцы и др.</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Определить, чем отличаются друг от друга данные предметы (по величине, форме, цвету).</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24</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рисование геометрических фигур по трафаретам.</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Нарисовать геометрические фигуры по трафаретам.</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Раскрасить их в различные цвета.</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Цикл занятий «Пространственное расположение фигур»</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25</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Цель: знакомство с пространственными понятиями «на» и «под», «один» и «много».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Задание:</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lastRenderedPageBreak/>
        <w:t>Нарисовать два дерева: на первом — одно яблоко, под вторым — много яблок. (Контур дерева рисует мама, ребенок раскрашивает.)</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26</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знакомство с понятиями «в», «рядом», «внутри», «снаружи».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Пособия: коробки, игрушки, матрешки.</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Задания:</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1. Положить игрушки в коробку, рядом с коробкой.</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2. Положить маленьких матрешек внутрь большой, поставить рядом с большой.</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Занятие 27</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Цель: знакомство с понятиями «справа», «слева», «между», «вверху», «внизу».</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Выполнить аппликацию (домик, машинка, солнышко на небе, цветы на лужайке).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Аппликация выполняется с помощью мамы (заготовки делаются дома). Ребенок наклеивает заготовки на лист картона. </w:t>
      </w: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Занятия 28, 29, 30 (Завершающие занятия по двум циклам)</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 xml:space="preserve">Задание: </w:t>
      </w:r>
    </w:p>
    <w:p w:rsidR="00D451E5" w:rsidRPr="00217AF3" w:rsidRDefault="00D451E5" w:rsidP="00217AF3">
      <w:pPr>
        <w:spacing w:after="0" w:line="240" w:lineRule="auto"/>
        <w:rPr>
          <w:rFonts w:ascii="Times New Roman" w:hAnsi="Times New Roman" w:cs="Times New Roman"/>
          <w:sz w:val="28"/>
          <w:szCs w:val="28"/>
        </w:rPr>
      </w:pPr>
    </w:p>
    <w:p w:rsidR="00D451E5" w:rsidRPr="00217AF3" w:rsidRDefault="00D451E5" w:rsidP="00217AF3">
      <w:pPr>
        <w:spacing w:after="0" w:line="240" w:lineRule="auto"/>
        <w:rPr>
          <w:rFonts w:ascii="Times New Roman" w:hAnsi="Times New Roman" w:cs="Times New Roman"/>
          <w:sz w:val="28"/>
          <w:szCs w:val="28"/>
        </w:rPr>
      </w:pPr>
      <w:r w:rsidRPr="00217AF3">
        <w:rPr>
          <w:rFonts w:ascii="Times New Roman" w:hAnsi="Times New Roman" w:cs="Times New Roman"/>
          <w:sz w:val="28"/>
          <w:szCs w:val="28"/>
        </w:rPr>
        <w:t>Выполнение различных аппликаций с использованием геометрических фигур (коврик, мордочка; разноцветные квадраты).</w:t>
      </w:r>
    </w:p>
    <w:p w:rsidR="007F4130" w:rsidRPr="00217AF3" w:rsidRDefault="007F4130" w:rsidP="00217AF3">
      <w:pPr>
        <w:spacing w:after="0" w:line="240" w:lineRule="auto"/>
        <w:rPr>
          <w:rFonts w:ascii="Times New Roman" w:hAnsi="Times New Roman" w:cs="Times New Roman"/>
          <w:sz w:val="28"/>
          <w:szCs w:val="28"/>
        </w:rPr>
      </w:pPr>
    </w:p>
    <w:sectPr w:rsidR="007F4130" w:rsidRPr="00217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E5"/>
    <w:rsid w:val="00217AF3"/>
    <w:rsid w:val="007F4130"/>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54CD3-990C-4A1B-9926-DEBA8253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3262</Words>
  <Characters>18596</Characters>
  <Application>Microsoft Office Word</Application>
  <DocSecurity>0</DocSecurity>
  <Lines>154</Lines>
  <Paragraphs>43</Paragraphs>
  <ScaleCrop>false</ScaleCrop>
  <Company>Microsoft</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2014-04-15T03:19:00Z</dcterms:created>
  <dcterms:modified xsi:type="dcterms:W3CDTF">2020-12-24T06:53:00Z</dcterms:modified>
</cp:coreProperties>
</file>